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济南市城市管理局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2021年度政府采购实施情况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2021年度政府采购预算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27626.73</w:t>
      </w:r>
      <w:r>
        <w:rPr>
          <w:rFonts w:hint="eastAsia" w:ascii="仿宋_GB2312" w:eastAsia="仿宋_GB2312"/>
          <w:sz w:val="32"/>
          <w:szCs w:val="32"/>
        </w:rPr>
        <w:t>万元、采购金额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27626.73</w:t>
      </w:r>
      <w:r>
        <w:rPr>
          <w:rFonts w:hint="eastAsia" w:ascii="仿宋_GB2312" w:eastAsia="仿宋_GB2312"/>
          <w:sz w:val="32"/>
          <w:szCs w:val="32"/>
        </w:rPr>
        <w:t>万元、节约资金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eastAsia="仿宋_GB2312"/>
          <w:sz w:val="32"/>
          <w:szCs w:val="32"/>
        </w:rPr>
        <w:t>万元、节约率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eastAsia="仿宋_GB2312"/>
          <w:sz w:val="32"/>
          <w:szCs w:val="32"/>
        </w:rPr>
        <w:t>%、较上年增长率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80.39</w:t>
      </w:r>
      <w:r>
        <w:rPr>
          <w:rFonts w:hint="eastAsia" w:ascii="仿宋_GB2312" w:eastAsia="仿宋_GB2312"/>
          <w:sz w:val="32"/>
          <w:szCs w:val="32"/>
        </w:rPr>
        <w:t>%。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济南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城市管理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</w:p>
    <w:p>
      <w:pPr>
        <w:ind w:firstLine="640" w:firstLineChars="20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2022年12月8日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jY1MGQ5MzIxYjQ0MjM0YWZjZGI4NmZiZjc4MDcifQ=="/>
  </w:docVars>
  <w:rsids>
    <w:rsidRoot w:val="00000000"/>
    <w:rsid w:val="0B423850"/>
    <w:rsid w:val="30574F39"/>
    <w:rsid w:val="61A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99</Characters>
  <Lines>0</Lines>
  <Paragraphs>0</Paragraphs>
  <TotalTime>192</TotalTime>
  <ScaleCrop>false</ScaleCrop>
  <LinksUpToDate>false</LinksUpToDate>
  <CharactersWithSpaces>158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2022-12-08T02:45:00Z</dcterms:created>
  <dc:creator>admin-56456</dc:creator>
  <cp:lastModifiedBy>Administrator</cp:lastModifiedBy>
  <cp:lastPrinted>2022-12-08T03:11:00Z</cp:lastPrinted>
  <dcterms:modified xsi:type="dcterms:W3CDTF">2022-12-08T06:55:01Z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629D1DF2D18047C29D4D59AD546360CE</vt:lpwstr>
  </property>
</Properties>
</file>