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E8B6C">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A3D6650">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济南市城市建筑垃圾管理条例第五章  法律责任（部分）</w:t>
      </w:r>
    </w:p>
    <w:p w14:paraId="19BB0216">
      <w:pPr>
        <w:jc w:val="center"/>
        <w:rPr>
          <w:rFonts w:hint="eastAsia" w:ascii="方正公文小标宋" w:hAnsi="方正公文小标宋" w:eastAsia="方正公文小标宋" w:cs="方正公文小标宋"/>
          <w:sz w:val="36"/>
          <w:szCs w:val="36"/>
          <w:lang w:val="en-US" w:eastAsia="zh-CN"/>
        </w:rPr>
      </w:pPr>
      <w:bookmarkStart w:id="0" w:name="_GoBack"/>
      <w:bookmarkEnd w:id="0"/>
    </w:p>
    <w:p w14:paraId="55280F9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第四十四条违反本条例规定，工程建设单位或者拆除工程组织实施单位，未经核准擅自处置建筑垃圾的，由城管执法部门责令限期改正，处一万元以上十万元以下罚款。</w:t>
      </w:r>
    </w:p>
    <w:p w14:paraId="78DC53A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第四十五条违反本条例规定，将建筑垃圾交给个人或者未纳入建筑垃圾运输企业名录的企业运输的，由城管执法部门责令限期改正，对工程建设单位或者拆除工程组织实施单位处一万元以上十万元以下罚款。</w:t>
      </w:r>
    </w:p>
    <w:p w14:paraId="6C612E4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六条违反本条例规定，未落实施工现场建筑垃圾装载处置管理责任，致使运输车辆未适量装载或者未密闭运输的，由城管执法部门责令限期改正，处一万元以上四万元以下罚款，对工程建设单位或者拆除工程组织实施单位给予警告。</w:t>
      </w:r>
    </w:p>
    <w:p w14:paraId="511FF63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第四十七条违反本条例规定，未纳入名录的建筑垃圾运输企业、车辆从事建筑垃圾运输的，由城管执法部门责令限期改正，处五千元以上三万元以下罚款。</w:t>
      </w:r>
    </w:p>
    <w:p w14:paraId="71E80D0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第四十八条违反本条例规定，使用虽纳入名录但未取得临时通行证的车辆运输建筑垃圾的，由城管执法部门责令限期改正，处五千元以上三万元以下罚款。</w:t>
      </w:r>
    </w:p>
    <w:p w14:paraId="0281401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九条违反本条例第二十三条第一、二、三、四、五项规定未采取扬尘防治措施的，由城管执法部门责令限期改正，处一万元以上十万元以下罚款；拒不改正的，责令停工整治，并可自责令改正之日的次日起，按照原处罚数额按日连续处罚。</w:t>
      </w:r>
    </w:p>
    <w:p w14:paraId="1A22EDD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第五十条违反本条例规定，建筑垃圾运输车辆未随车携带临时通行证、车体不洁或者车轮带泥行驶的，由城管执法部门责令限期改正，处一百元以上五百元以下罚款。</w:t>
      </w:r>
    </w:p>
    <w:p w14:paraId="0467920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第五十一条违反本条例规定，建筑垃圾运输车辆未按照规定的路线、时间行驶的，由公安部门责令限期改正，处二千元以上二万元以下罚款；拒不改正的，不得上道路行驶。</w:t>
      </w:r>
    </w:p>
    <w:p w14:paraId="6E10D97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违反本条例规定，未规范使用行驶记录仪等电子装置的，由公安部门责令限期改正，处二百元罚款。</w:t>
      </w:r>
    </w:p>
    <w:p w14:paraId="0D77EEA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第五十二条违反本条例规定，随意倾倒、抛撒或者堆放建筑垃圾的，由城市管理局责令限期清理，并由城管执法部门处五千元以上五万元以下罚款。</w:t>
      </w:r>
    </w:p>
    <w:p w14:paraId="45CFB3E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第五十三条违反本条例规定，建筑垃圾消纳场拒绝受纳建筑垃圾，接收工业垃圾、生活垃圾和其他有毒有害垃圾，或者擅自关闭的，由城管执法部门责令改正，处五万元以上十万元以下罚款。</w:t>
      </w:r>
    </w:p>
    <w:p w14:paraId="795EEB4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四条城市管理局、城管执法部门和其他行政管理部门工作人员，拒不履行法定职责或者玩忽职守、滥用职权、徇私舞弊的，依法给予处分；给当事人造成损失的，依法承担赔偿责任；构成犯罪的，依法追究刑事责任。</w:t>
      </w:r>
    </w:p>
    <w:p w14:paraId="5ED6883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第五十五条阻碍城市管理及相关行政机关工作人员依法履行职责，构成违反治安管理行为的，由公安机关依法予以处罚；构成犯罪的，依法追究刑事责任。</w:t>
      </w:r>
    </w:p>
    <w:p w14:paraId="249D5D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F1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2025-10-13T06:01:21Z</dcterms:created>
  <dc:creator>Administrator</dc:creator>
  <cp:lastModifiedBy>霍福浩</cp:lastModifiedBy>
  <dcterms:modified xsi:type="dcterms:W3CDTF">2025-10-13T06:01:46Z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eyJoZGlkIjoiNjAzOTYxYTU1NzNiOWY2ODI3ZjViNDE4ZTk0NDk4Y2EiLCJ1c2VySWQiOiI5Njg3MTkwMzIifQ==</vt:lpwstr>
  </property>
  <property fmtid="{D5CDD505-2E9C-101B-9397-08002B2CF9AE}" pid="4" name="ICV">
    <vt:lpwstr>09C4CA060FC34586A736DF6ADA5A2D3F_12</vt:lpwstr>
  </property>
</Properties>
</file>